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1417CF" w:rsidRPr="008276DA" w14:paraId="0065CBAF" w14:textId="77777777" w:rsidTr="1DE0AE88">
        <w:trPr>
          <w:trHeight w:val="1265"/>
        </w:trPr>
        <w:tc>
          <w:tcPr>
            <w:tcW w:w="3936" w:type="dxa"/>
            <w:shd w:val="clear" w:color="auto" w:fill="auto"/>
          </w:tcPr>
          <w:p w14:paraId="524D4ABE" w14:textId="74042790" w:rsidR="001417CF" w:rsidRPr="008276DA" w:rsidRDefault="001F74B3" w:rsidP="1DE0AE88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4E60985" wp14:editId="1DE0AE88">
                  <wp:extent cx="790575" cy="952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7A3939A8" w14:textId="36B96D93" w:rsidR="001417CF" w:rsidRPr="008276DA" w:rsidRDefault="00B002B6" w:rsidP="00B00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Procedura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="009C5AFB">
              <w:rPr>
                <w:rFonts w:ascii="Calibri" w:hAnsi="Calibri" w:cs="Calibri"/>
                <w:b/>
                <w:sz w:val="28"/>
                <w:szCs w:val="28"/>
              </w:rPr>
              <w:t>planowania i organizacji sesji egzaminacyjnej</w:t>
            </w:r>
            <w:r w:rsidR="00ED12B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D12B1">
              <w:rPr>
                <w:rFonts w:ascii="Calibri" w:hAnsi="Calibri" w:cs="Calibri"/>
                <w:b/>
                <w:sz w:val="28"/>
                <w:szCs w:val="28"/>
              </w:rPr>
              <w:br/>
            </w:r>
          </w:p>
        </w:tc>
      </w:tr>
      <w:tr w:rsidR="00E77505" w:rsidRPr="008276DA" w14:paraId="34301BE8" w14:textId="77777777" w:rsidTr="1DE0AE88">
        <w:trPr>
          <w:trHeight w:val="605"/>
        </w:trPr>
        <w:tc>
          <w:tcPr>
            <w:tcW w:w="3936" w:type="dxa"/>
            <w:shd w:val="clear" w:color="auto" w:fill="auto"/>
            <w:vAlign w:val="center"/>
          </w:tcPr>
          <w:p w14:paraId="5C43B08B" w14:textId="77777777" w:rsidR="00E77505" w:rsidRPr="008276DA" w:rsidRDefault="00E77505" w:rsidP="008276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76DA">
              <w:rPr>
                <w:rFonts w:ascii="Calibri" w:hAnsi="Calibri"/>
                <w:b/>
                <w:sz w:val="22"/>
                <w:szCs w:val="22"/>
              </w:rPr>
              <w:t xml:space="preserve">Wydział </w:t>
            </w:r>
            <w:r w:rsidR="00ED12B1">
              <w:rPr>
                <w:rFonts w:ascii="Calibri" w:hAnsi="Calibri"/>
                <w:b/>
                <w:sz w:val="22"/>
                <w:szCs w:val="22"/>
              </w:rPr>
              <w:t>Budownictwa</w:t>
            </w:r>
            <w:r w:rsidRPr="008276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276DA">
              <w:rPr>
                <w:rFonts w:ascii="Calibri" w:hAnsi="Calibri"/>
                <w:b/>
                <w:sz w:val="22"/>
                <w:szCs w:val="22"/>
              </w:rPr>
              <w:br/>
              <w:t xml:space="preserve">i </w:t>
            </w:r>
            <w:r w:rsidR="00ED12B1">
              <w:rPr>
                <w:rFonts w:ascii="Calibri" w:hAnsi="Calibri"/>
                <w:b/>
                <w:sz w:val="22"/>
                <w:szCs w:val="22"/>
              </w:rPr>
              <w:t>Inżynierii Środowiska</w:t>
            </w:r>
            <w:r w:rsidRPr="008276DA">
              <w:rPr>
                <w:rFonts w:ascii="Calibri" w:hAnsi="Calibri"/>
                <w:b/>
                <w:sz w:val="22"/>
                <w:szCs w:val="22"/>
              </w:rPr>
              <w:t xml:space="preserve"> ZUT w Szczecinie</w:t>
            </w:r>
          </w:p>
        </w:tc>
        <w:tc>
          <w:tcPr>
            <w:tcW w:w="5953" w:type="dxa"/>
            <w:vMerge/>
            <w:vAlign w:val="center"/>
          </w:tcPr>
          <w:p w14:paraId="2BD8B8A3" w14:textId="77777777" w:rsidR="00E77505" w:rsidRPr="008276DA" w:rsidRDefault="00E77505" w:rsidP="008276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17CF" w:rsidRPr="008276DA" w14:paraId="4D7402E5" w14:textId="77777777" w:rsidTr="1DE0AE88">
        <w:tc>
          <w:tcPr>
            <w:tcW w:w="3936" w:type="dxa"/>
            <w:shd w:val="clear" w:color="auto" w:fill="auto"/>
            <w:vAlign w:val="center"/>
          </w:tcPr>
          <w:p w14:paraId="34AB7331" w14:textId="77777777" w:rsidR="001417CF" w:rsidRPr="008276DA" w:rsidRDefault="001417CF" w:rsidP="008276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76DA">
              <w:rPr>
                <w:rFonts w:ascii="Calibri" w:hAnsi="Calibri"/>
                <w:b/>
                <w:sz w:val="22"/>
                <w:szCs w:val="22"/>
              </w:rPr>
              <w:t>Opracowanie:</w:t>
            </w:r>
          </w:p>
          <w:p w14:paraId="306EE576" w14:textId="77777777" w:rsidR="001417CF" w:rsidRPr="00ED12B1" w:rsidRDefault="001417CF" w:rsidP="008276DA">
            <w:pPr>
              <w:rPr>
                <w:rFonts w:ascii="Calibri" w:hAnsi="Calibri"/>
                <w:sz w:val="22"/>
                <w:szCs w:val="22"/>
              </w:rPr>
            </w:pPr>
            <w:r w:rsidRPr="002B309D">
              <w:rPr>
                <w:rFonts w:ascii="Calibri" w:hAnsi="Calibri"/>
                <w:sz w:val="22"/>
                <w:szCs w:val="22"/>
              </w:rPr>
              <w:t xml:space="preserve">Prodziekan ds. </w:t>
            </w:r>
            <w:r w:rsidR="00A10227" w:rsidRPr="002B309D">
              <w:rPr>
                <w:rFonts w:ascii="Calibri" w:hAnsi="Calibri"/>
                <w:sz w:val="22"/>
                <w:szCs w:val="22"/>
              </w:rPr>
              <w:t xml:space="preserve">studenckich i </w:t>
            </w:r>
            <w:r w:rsidRPr="002B309D">
              <w:rPr>
                <w:rFonts w:ascii="Calibri" w:hAnsi="Calibri"/>
                <w:sz w:val="22"/>
                <w:szCs w:val="22"/>
              </w:rPr>
              <w:t>kształcenia</w:t>
            </w:r>
            <w:r w:rsidRPr="008276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659E5C" w14:textId="77777777" w:rsidR="001417CF" w:rsidRPr="008276DA" w:rsidRDefault="001417CF" w:rsidP="008276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76DA">
              <w:rPr>
                <w:rFonts w:ascii="Calibri" w:hAnsi="Calibri"/>
                <w:b/>
                <w:sz w:val="22"/>
                <w:szCs w:val="22"/>
              </w:rPr>
              <w:t>Zatwierdził:</w:t>
            </w:r>
          </w:p>
          <w:p w14:paraId="3A78F5A1" w14:textId="77777777" w:rsidR="001417CF" w:rsidRPr="008276DA" w:rsidRDefault="001417CF" w:rsidP="008276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76DA">
              <w:rPr>
                <w:rFonts w:ascii="Calibri" w:hAnsi="Calibri"/>
                <w:sz w:val="22"/>
                <w:szCs w:val="22"/>
              </w:rPr>
              <w:t>Dziekan Wydziału</w:t>
            </w:r>
          </w:p>
        </w:tc>
      </w:tr>
    </w:tbl>
    <w:p w14:paraId="769FEA1F" w14:textId="77777777" w:rsidR="008276DA" w:rsidRPr="00B002B6" w:rsidRDefault="008276DA" w:rsidP="00B002B6">
      <w:pPr>
        <w:spacing w:before="240" w:after="60" w:line="288" w:lineRule="auto"/>
        <w:jc w:val="both"/>
        <w:rPr>
          <w:rFonts w:ascii="Calibri" w:hAnsi="Calibri" w:cs="Calibri"/>
          <w:b/>
        </w:rPr>
      </w:pPr>
      <w:r w:rsidRPr="00B002B6">
        <w:rPr>
          <w:rFonts w:ascii="Calibri" w:hAnsi="Calibri" w:cs="Calibri"/>
          <w:b/>
        </w:rPr>
        <w:t>Podstawa prawna:</w:t>
      </w:r>
    </w:p>
    <w:p w14:paraId="6FE5ACC8" w14:textId="543C7D2C" w:rsidR="000611B4" w:rsidRDefault="004A03C1" w:rsidP="3A260374">
      <w:pPr>
        <w:spacing w:line="276" w:lineRule="auto"/>
        <w:ind w:left="270" w:hanging="27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>•</w:t>
      </w:r>
      <w:r>
        <w:tab/>
      </w:r>
      <w:r w:rsidRPr="3A260374">
        <w:rPr>
          <w:rFonts w:ascii="Calibri" w:hAnsi="Calibri" w:cs="Calibri"/>
        </w:rPr>
        <w:t xml:space="preserve">Zarządzenie nr 125 Rektora ZUT w Szczecinie z dnia 14 października 2021 r. w sprawie podstaw funkcjonowania Wewnętrznego Systemu Zapewniania Jakości Kształcenia </w:t>
      </w:r>
      <w:r>
        <w:br/>
      </w:r>
      <w:r w:rsidRPr="3A260374">
        <w:rPr>
          <w:rFonts w:ascii="Calibri" w:hAnsi="Calibri" w:cs="Calibri"/>
        </w:rPr>
        <w:t>w Zachodniopomorskim Uniwersytecie Technologicznym w Szczecinie</w:t>
      </w:r>
    </w:p>
    <w:p w14:paraId="592268DE" w14:textId="08624113" w:rsidR="008011E5" w:rsidRDefault="002A779C" w:rsidP="000B1FC6">
      <w:pPr>
        <w:numPr>
          <w:ilvl w:val="0"/>
          <w:numId w:val="5"/>
        </w:numPr>
        <w:spacing w:line="288" w:lineRule="auto"/>
        <w:ind w:left="270" w:hanging="27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 xml:space="preserve">Regulamin Studiów (Załącznik do Uchwały nr </w:t>
      </w:r>
      <w:r w:rsidR="00E547E1" w:rsidRPr="3A260374">
        <w:rPr>
          <w:rFonts w:ascii="Calibri" w:hAnsi="Calibri" w:cs="Calibri"/>
        </w:rPr>
        <w:t>79</w:t>
      </w:r>
      <w:r w:rsidRPr="3A260374">
        <w:rPr>
          <w:rFonts w:ascii="Calibri" w:hAnsi="Calibri" w:cs="Calibri"/>
        </w:rPr>
        <w:t xml:space="preserve"> Senatu ZUT w Szczecinie z dnia 2</w:t>
      </w:r>
      <w:r w:rsidR="00E547E1" w:rsidRPr="3A260374">
        <w:rPr>
          <w:rFonts w:ascii="Calibri" w:hAnsi="Calibri" w:cs="Calibri"/>
        </w:rPr>
        <w:t>4</w:t>
      </w:r>
      <w:r w:rsidRPr="3A260374">
        <w:rPr>
          <w:rFonts w:ascii="Calibri" w:hAnsi="Calibri" w:cs="Calibri"/>
        </w:rPr>
        <w:t xml:space="preserve"> kwietnia 20</w:t>
      </w:r>
      <w:r w:rsidR="00E547E1" w:rsidRPr="3A260374">
        <w:rPr>
          <w:rFonts w:ascii="Calibri" w:hAnsi="Calibri" w:cs="Calibri"/>
        </w:rPr>
        <w:t>23</w:t>
      </w:r>
      <w:r w:rsidRPr="3A260374">
        <w:rPr>
          <w:rFonts w:ascii="Calibri" w:hAnsi="Calibri" w:cs="Calibri"/>
        </w:rPr>
        <w:t xml:space="preserve"> r.)</w:t>
      </w:r>
    </w:p>
    <w:p w14:paraId="4222CBB2" w14:textId="63F98615" w:rsidR="000B1FC6" w:rsidRPr="00B612B3" w:rsidRDefault="000B1FC6" w:rsidP="3A260374">
      <w:pPr>
        <w:numPr>
          <w:ilvl w:val="0"/>
          <w:numId w:val="5"/>
        </w:numPr>
        <w:spacing w:after="240" w:line="288" w:lineRule="auto"/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Zarządzenie Rektora ZUT w sprawie określenia harmonogramu organizacji roku akademickiego</w:t>
      </w:r>
    </w:p>
    <w:p w14:paraId="74129D43" w14:textId="4D150F02" w:rsidR="007E7563" w:rsidRPr="00B002B6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 xml:space="preserve">Nauczyciel akademicki, w porozumieniu </w:t>
      </w:r>
      <w:r w:rsidR="00004D51" w:rsidRPr="3A260374">
        <w:rPr>
          <w:rFonts w:ascii="Calibri" w:hAnsi="Calibri" w:cs="Calibri"/>
        </w:rPr>
        <w:t>z zainteresowanymi</w:t>
      </w:r>
      <w:r w:rsidRPr="3A260374">
        <w:rPr>
          <w:rFonts w:ascii="Calibri" w:hAnsi="Calibri" w:cs="Calibri"/>
        </w:rPr>
        <w:t xml:space="preserve"> studentami, wyznacza co najmniej jedną datę przeprowadzenia egzaminu w terminie podstawowym. </w:t>
      </w:r>
      <w:r w:rsidR="00CD13E0" w:rsidRPr="3A260374">
        <w:rPr>
          <w:rFonts w:ascii="Calibri" w:hAnsi="Calibri" w:cs="Calibri"/>
        </w:rPr>
        <w:t>W przypadku</w:t>
      </w:r>
      <w:r w:rsidR="00436FC9" w:rsidRPr="3A260374">
        <w:rPr>
          <w:rFonts w:ascii="Calibri" w:hAnsi="Calibri" w:cs="Calibri"/>
        </w:rPr>
        <w:t xml:space="preserve"> wyznac</w:t>
      </w:r>
      <w:r w:rsidR="00516DEC" w:rsidRPr="3A260374">
        <w:rPr>
          <w:rFonts w:ascii="Calibri" w:hAnsi="Calibri" w:cs="Calibri"/>
        </w:rPr>
        <w:t>zenia</w:t>
      </w:r>
      <w:r w:rsidR="00436FC9" w:rsidRPr="3A260374">
        <w:rPr>
          <w:rFonts w:ascii="Calibri" w:hAnsi="Calibri" w:cs="Calibri"/>
        </w:rPr>
        <w:t xml:space="preserve"> </w:t>
      </w:r>
      <w:r w:rsidR="00516DEC" w:rsidRPr="3A260374">
        <w:rPr>
          <w:rFonts w:ascii="Calibri" w:hAnsi="Calibri" w:cs="Calibri"/>
        </w:rPr>
        <w:t>dwóch</w:t>
      </w:r>
      <w:r w:rsidR="00436FC9" w:rsidRPr="3A260374">
        <w:rPr>
          <w:rFonts w:ascii="Calibri" w:hAnsi="Calibri" w:cs="Calibri"/>
        </w:rPr>
        <w:t xml:space="preserve"> termin</w:t>
      </w:r>
      <w:r w:rsidR="00516DEC" w:rsidRPr="3A260374">
        <w:rPr>
          <w:rFonts w:ascii="Calibri" w:hAnsi="Calibri" w:cs="Calibri"/>
        </w:rPr>
        <w:t>ów</w:t>
      </w:r>
      <w:r w:rsidR="00436FC9" w:rsidRPr="3A260374">
        <w:rPr>
          <w:rFonts w:ascii="Calibri" w:hAnsi="Calibri" w:cs="Calibri"/>
        </w:rPr>
        <w:t xml:space="preserve"> podstawowy</w:t>
      </w:r>
      <w:r w:rsidR="00516DEC" w:rsidRPr="3A260374">
        <w:rPr>
          <w:rFonts w:ascii="Calibri" w:hAnsi="Calibri" w:cs="Calibri"/>
        </w:rPr>
        <w:t>ch</w:t>
      </w:r>
      <w:r w:rsidR="00006B73" w:rsidRPr="3A260374">
        <w:rPr>
          <w:rFonts w:ascii="Calibri" w:hAnsi="Calibri" w:cs="Calibri"/>
        </w:rPr>
        <w:t xml:space="preserve"> </w:t>
      </w:r>
      <w:r w:rsidR="00AC622F" w:rsidRPr="3A260374">
        <w:rPr>
          <w:rFonts w:ascii="Calibri" w:hAnsi="Calibri" w:cs="Calibri"/>
        </w:rPr>
        <w:t>do wyboru, student ma obowiązek przystąpić do tego egzaminu w jednym z ustalonych terminów.</w:t>
      </w:r>
    </w:p>
    <w:p w14:paraId="0927FF2A" w14:textId="52AC8E98" w:rsidR="007E7563" w:rsidRPr="00B002B6" w:rsidRDefault="00D66927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0058645D">
        <w:rPr>
          <w:rFonts w:ascii="Calibri" w:hAnsi="Calibri" w:cs="Calibri"/>
        </w:rPr>
        <w:t>E</w:t>
      </w:r>
      <w:r w:rsidR="004E564D" w:rsidRPr="0058645D">
        <w:rPr>
          <w:rFonts w:ascii="Calibri" w:hAnsi="Calibri" w:cs="Calibri"/>
        </w:rPr>
        <w:t>gzamin podstawow</w:t>
      </w:r>
      <w:r w:rsidRPr="0058645D">
        <w:rPr>
          <w:rFonts w:ascii="Calibri" w:hAnsi="Calibri" w:cs="Calibri"/>
        </w:rPr>
        <w:t>y</w:t>
      </w:r>
      <w:r w:rsidR="004E564D" w:rsidRPr="0058645D">
        <w:rPr>
          <w:rFonts w:ascii="Calibri" w:hAnsi="Calibri" w:cs="Calibri"/>
        </w:rPr>
        <w:t xml:space="preserve"> musi </w:t>
      </w:r>
      <w:r w:rsidRPr="0058645D">
        <w:rPr>
          <w:rFonts w:ascii="Calibri" w:hAnsi="Calibri" w:cs="Calibri"/>
        </w:rPr>
        <w:t>odbyć się</w:t>
      </w:r>
      <w:r w:rsidR="004E564D" w:rsidRPr="0058645D">
        <w:rPr>
          <w:rFonts w:ascii="Calibri" w:hAnsi="Calibri" w:cs="Calibri"/>
        </w:rPr>
        <w:t xml:space="preserve"> po</w:t>
      </w:r>
      <w:r w:rsidR="004E564D" w:rsidRPr="3A260374">
        <w:rPr>
          <w:rFonts w:ascii="Calibri" w:hAnsi="Calibri" w:cs="Calibri"/>
        </w:rPr>
        <w:t xml:space="preserve"> zakończeniu cyklu wykładów z danego przedmiotu, nie później niż w czasie sesji egzaminacyjnej po semestrze, w którym przedmiot się odbywał.</w:t>
      </w:r>
    </w:p>
    <w:p w14:paraId="5C58C1FE" w14:textId="7617B28E" w:rsidR="00A920CC" w:rsidRPr="00A133D1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 xml:space="preserve">Studentowi, który otrzymał ocenę niedostateczną w terminie podstawowym przysługuje prawo do dwóch egzaminów poprawkowych. </w:t>
      </w:r>
      <w:r w:rsidR="00A920CC" w:rsidRPr="3A260374">
        <w:rPr>
          <w:rFonts w:ascii="Calibri" w:hAnsi="Calibri" w:cs="Calibri"/>
        </w:rPr>
        <w:t>Pierwszy termin poprawkowy musi być wyznaczony na czas sesji egzaminacyjn</w:t>
      </w:r>
      <w:r w:rsidR="00C14078" w:rsidRPr="3A260374">
        <w:rPr>
          <w:rFonts w:ascii="Calibri" w:hAnsi="Calibri" w:cs="Calibri"/>
        </w:rPr>
        <w:t xml:space="preserve">ej </w:t>
      </w:r>
      <w:r w:rsidR="00D32795" w:rsidRPr="3A260374">
        <w:rPr>
          <w:rFonts w:ascii="Calibri" w:hAnsi="Calibri" w:cs="Calibri"/>
        </w:rPr>
        <w:t>zaczynającej</w:t>
      </w:r>
      <w:r w:rsidR="00C14078" w:rsidRPr="3A260374">
        <w:rPr>
          <w:rFonts w:ascii="Calibri" w:hAnsi="Calibri" w:cs="Calibri"/>
        </w:rPr>
        <w:t xml:space="preserve"> się bezpośrednio po zakończeniu zajęć.</w:t>
      </w:r>
    </w:p>
    <w:p w14:paraId="3DA0E19F" w14:textId="6DAF1780" w:rsidR="007E7563" w:rsidRPr="00D32795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 xml:space="preserve">Ostateczny termin złożenia egzaminu poprawkowego upływa z ostatnim dniem sesji semestru </w:t>
      </w:r>
      <w:r w:rsidR="004E564D" w:rsidRPr="3A260374">
        <w:rPr>
          <w:rFonts w:ascii="Calibri" w:hAnsi="Calibri" w:cs="Calibri"/>
        </w:rPr>
        <w:t xml:space="preserve">następującego </w:t>
      </w:r>
      <w:r w:rsidRPr="3A260374">
        <w:rPr>
          <w:rFonts w:ascii="Calibri" w:hAnsi="Calibri" w:cs="Calibri"/>
        </w:rPr>
        <w:t>bezpośrednio po semestrze, w którym student powinien przystąpić do egzaminu w pierwszym terminie.</w:t>
      </w:r>
    </w:p>
    <w:p w14:paraId="5FFC680D" w14:textId="77777777" w:rsidR="007E7563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>Nauczyciel akademicki może przeprowadzić większą od dwóch liczbę egzaminów poprawkowych.</w:t>
      </w:r>
    </w:p>
    <w:p w14:paraId="493BED35" w14:textId="2AE09414" w:rsidR="00E81DCE" w:rsidRPr="004E564D" w:rsidRDefault="00E81DCE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16E5124B">
        <w:rPr>
          <w:rFonts w:ascii="Calibri" w:hAnsi="Calibri" w:cs="Calibri"/>
        </w:rPr>
        <w:t>Daty terminów egzaminów podstawowych mają pierwszeństwo przed datami terminów</w:t>
      </w:r>
      <w:r w:rsidR="00666BF1">
        <w:rPr>
          <w:rFonts w:ascii="Calibri" w:hAnsi="Calibri" w:cs="Calibri"/>
        </w:rPr>
        <w:t xml:space="preserve"> zaliczeń</w:t>
      </w:r>
      <w:r w:rsidRPr="16E5124B">
        <w:rPr>
          <w:rFonts w:ascii="Calibri" w:hAnsi="Calibri" w:cs="Calibri"/>
        </w:rPr>
        <w:t xml:space="preserve"> poprawkowych</w:t>
      </w:r>
      <w:r w:rsidR="00666BF1">
        <w:rPr>
          <w:rFonts w:ascii="Calibri" w:hAnsi="Calibri" w:cs="Calibri"/>
        </w:rPr>
        <w:t xml:space="preserve"> wykładów i ćwiczeń</w:t>
      </w:r>
      <w:r w:rsidRPr="16E5124B">
        <w:rPr>
          <w:rFonts w:ascii="Calibri" w:hAnsi="Calibri" w:cs="Calibri"/>
        </w:rPr>
        <w:t>.</w:t>
      </w:r>
    </w:p>
    <w:p w14:paraId="0B68ABA3" w14:textId="404996C9" w:rsidR="00E81DCE" w:rsidRPr="004E564D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>Nauczyciel akademicki jest zobowiązany zarezerwować salę na czas trwania egzaminu</w:t>
      </w:r>
      <w:r w:rsidR="004E564D" w:rsidRPr="3A260374">
        <w:rPr>
          <w:rFonts w:ascii="Calibri" w:hAnsi="Calibri" w:cs="Calibri"/>
        </w:rPr>
        <w:t>.</w:t>
      </w:r>
    </w:p>
    <w:p w14:paraId="7343E181" w14:textId="5D061177" w:rsidR="007E7563" w:rsidRPr="004E564D" w:rsidRDefault="740E12E0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16E5124B">
        <w:rPr>
          <w:rFonts w:ascii="Calibri" w:hAnsi="Calibri" w:cs="Calibri"/>
        </w:rPr>
        <w:t xml:space="preserve">Kierownik katedry </w:t>
      </w:r>
      <w:r w:rsidR="001C4A6D" w:rsidRPr="16E5124B">
        <w:rPr>
          <w:rFonts w:ascii="Calibri" w:hAnsi="Calibri" w:cs="Calibri"/>
        </w:rPr>
        <w:t xml:space="preserve">lub wyznaczona osoba w jednostce, odpowiedzialna za zorganizowanie i </w:t>
      </w:r>
      <w:r w:rsidRPr="16E5124B">
        <w:rPr>
          <w:rFonts w:ascii="Calibri" w:hAnsi="Calibri" w:cs="Calibri"/>
        </w:rPr>
        <w:t>zaplanowan</w:t>
      </w:r>
      <w:r w:rsidR="001C4A6D" w:rsidRPr="16E5124B">
        <w:rPr>
          <w:rFonts w:ascii="Calibri" w:hAnsi="Calibri" w:cs="Calibri"/>
        </w:rPr>
        <w:t>i</w:t>
      </w:r>
      <w:r w:rsidRPr="16E5124B">
        <w:rPr>
          <w:rFonts w:ascii="Calibri" w:hAnsi="Calibri" w:cs="Calibri"/>
        </w:rPr>
        <w:t>e termin</w:t>
      </w:r>
      <w:r w:rsidR="001C4A6D" w:rsidRPr="16E5124B">
        <w:rPr>
          <w:rFonts w:ascii="Calibri" w:hAnsi="Calibri" w:cs="Calibri"/>
        </w:rPr>
        <w:t>ów</w:t>
      </w:r>
      <w:r w:rsidRPr="16E5124B">
        <w:rPr>
          <w:rFonts w:ascii="Calibri" w:hAnsi="Calibri" w:cs="Calibri"/>
        </w:rPr>
        <w:t xml:space="preserve"> egzaminów</w:t>
      </w:r>
      <w:r w:rsidR="110DEA26" w:rsidRPr="16E5124B">
        <w:rPr>
          <w:rFonts w:ascii="Calibri" w:hAnsi="Calibri" w:cs="Calibri"/>
        </w:rPr>
        <w:t>,</w:t>
      </w:r>
      <w:r w:rsidRPr="16E5124B">
        <w:rPr>
          <w:rFonts w:ascii="Calibri" w:hAnsi="Calibri" w:cs="Calibri"/>
        </w:rPr>
        <w:t xml:space="preserve"> </w:t>
      </w:r>
      <w:r w:rsidR="00666BF1">
        <w:rPr>
          <w:rFonts w:ascii="Calibri" w:hAnsi="Calibri" w:cs="Calibri"/>
        </w:rPr>
        <w:t>przesyła</w:t>
      </w:r>
      <w:r w:rsidRPr="16E5124B">
        <w:rPr>
          <w:rFonts w:ascii="Calibri" w:hAnsi="Calibri" w:cs="Calibri"/>
        </w:rPr>
        <w:t xml:space="preserve"> </w:t>
      </w:r>
      <w:r w:rsidR="00F83F50">
        <w:rPr>
          <w:rFonts w:ascii="Calibri" w:hAnsi="Calibri" w:cs="Calibri"/>
        </w:rPr>
        <w:t>do dziekanatu</w:t>
      </w:r>
      <w:r w:rsidRPr="16E5124B">
        <w:rPr>
          <w:rFonts w:ascii="Calibri" w:hAnsi="Calibri" w:cs="Calibri"/>
        </w:rPr>
        <w:t xml:space="preserve"> wykaz terminów egzaminów zaplanowanych przez nauczycieli do przeprowadzenia w danej sesji egzaminacyjnej nie później niż jeden miesiąc </w:t>
      </w:r>
      <w:r w:rsidR="001C4A6D" w:rsidRPr="16E5124B">
        <w:rPr>
          <w:rFonts w:ascii="Calibri" w:hAnsi="Calibri" w:cs="Calibri"/>
        </w:rPr>
        <w:t>po</w:t>
      </w:r>
      <w:r w:rsidRPr="16E5124B">
        <w:rPr>
          <w:rFonts w:ascii="Calibri" w:hAnsi="Calibri" w:cs="Calibri"/>
        </w:rPr>
        <w:t xml:space="preserve"> rozpoczęci</w:t>
      </w:r>
      <w:r w:rsidR="001C4A6D" w:rsidRPr="16E5124B">
        <w:rPr>
          <w:rFonts w:ascii="Calibri" w:hAnsi="Calibri" w:cs="Calibri"/>
        </w:rPr>
        <w:t>u danego semestru</w:t>
      </w:r>
      <w:r w:rsidRPr="16E5124B">
        <w:rPr>
          <w:rFonts w:ascii="Calibri" w:hAnsi="Calibri" w:cs="Calibri"/>
        </w:rPr>
        <w:t xml:space="preserve">. </w:t>
      </w:r>
    </w:p>
    <w:p w14:paraId="0E2EF9CB" w14:textId="77777777" w:rsidR="007E7563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3A260374">
        <w:rPr>
          <w:rFonts w:ascii="Calibri" w:hAnsi="Calibri" w:cs="Calibri"/>
        </w:rPr>
        <w:t>Prodziekan ds. studenckich i kształcenia weryfikuje harmonogram sesji egzaminacyjnej (liczbę egzaminów, terminy i miejsca ich realizacji).</w:t>
      </w:r>
    </w:p>
    <w:p w14:paraId="3B3191D3" w14:textId="560AE27E" w:rsidR="007E7563" w:rsidRPr="00B002B6" w:rsidRDefault="007E7563" w:rsidP="000B1FC6">
      <w:pPr>
        <w:numPr>
          <w:ilvl w:val="0"/>
          <w:numId w:val="3"/>
        </w:numPr>
        <w:spacing w:line="276" w:lineRule="auto"/>
        <w:ind w:left="450" w:hanging="450"/>
        <w:jc w:val="both"/>
        <w:rPr>
          <w:rFonts w:ascii="Calibri" w:hAnsi="Calibri" w:cs="Calibri"/>
        </w:rPr>
      </w:pPr>
      <w:r w:rsidRPr="16E5124B">
        <w:rPr>
          <w:rFonts w:ascii="Calibri" w:hAnsi="Calibri" w:cs="Calibri"/>
        </w:rPr>
        <w:t xml:space="preserve">Pracownik dziekanatu umieszcza wykaz terminów egzaminów na stronie internetowej wydziału nie później niż </w:t>
      </w:r>
      <w:r w:rsidR="001C4A6D" w:rsidRPr="16E5124B">
        <w:rPr>
          <w:rFonts w:ascii="Calibri" w:hAnsi="Calibri" w:cs="Calibri"/>
        </w:rPr>
        <w:t>jeden miesiąc</w:t>
      </w:r>
      <w:r w:rsidRPr="16E5124B">
        <w:rPr>
          <w:rFonts w:ascii="Calibri" w:hAnsi="Calibri" w:cs="Calibri"/>
        </w:rPr>
        <w:t xml:space="preserve"> przed rozpoczęciem sesji.</w:t>
      </w:r>
    </w:p>
    <w:sectPr w:rsidR="007E7563" w:rsidRPr="00B002B6" w:rsidSect="00475122"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9A35" w14:textId="77777777" w:rsidR="00475122" w:rsidRDefault="00475122" w:rsidP="00D41929">
      <w:r>
        <w:separator/>
      </w:r>
    </w:p>
  </w:endnote>
  <w:endnote w:type="continuationSeparator" w:id="0">
    <w:p w14:paraId="10E28041" w14:textId="77777777" w:rsidR="00475122" w:rsidRDefault="00475122" w:rsidP="00D41929">
      <w:r>
        <w:continuationSeparator/>
      </w:r>
    </w:p>
  </w:endnote>
  <w:endnote w:type="continuationNotice" w:id="1">
    <w:p w14:paraId="41D80B14" w14:textId="77777777" w:rsidR="00475122" w:rsidRDefault="00475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6A59" w14:textId="77777777" w:rsidR="00475122" w:rsidRDefault="00475122" w:rsidP="00D41929">
      <w:r>
        <w:separator/>
      </w:r>
    </w:p>
  </w:footnote>
  <w:footnote w:type="continuationSeparator" w:id="0">
    <w:p w14:paraId="170B3E31" w14:textId="77777777" w:rsidR="00475122" w:rsidRDefault="00475122" w:rsidP="00D41929">
      <w:r>
        <w:continuationSeparator/>
      </w:r>
    </w:p>
  </w:footnote>
  <w:footnote w:type="continuationNotice" w:id="1">
    <w:p w14:paraId="1281181F" w14:textId="77777777" w:rsidR="00475122" w:rsidRDefault="00475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483C5FB7"/>
    <w:multiLevelType w:val="hybridMultilevel"/>
    <w:tmpl w:val="5524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73EBB"/>
    <w:multiLevelType w:val="hybridMultilevel"/>
    <w:tmpl w:val="B4EAEC66"/>
    <w:lvl w:ilvl="0" w:tplc="BE6C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2BAD"/>
    <w:multiLevelType w:val="hybridMultilevel"/>
    <w:tmpl w:val="94B0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219BE"/>
    <w:multiLevelType w:val="hybridMultilevel"/>
    <w:tmpl w:val="5EDC7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5622354">
    <w:abstractNumId w:val="0"/>
  </w:num>
  <w:num w:numId="2" w16cid:durableId="919674425">
    <w:abstractNumId w:val="1"/>
  </w:num>
  <w:num w:numId="3" w16cid:durableId="651370817">
    <w:abstractNumId w:val="2"/>
  </w:num>
  <w:num w:numId="4" w16cid:durableId="2027094886">
    <w:abstractNumId w:val="5"/>
  </w:num>
  <w:num w:numId="5" w16cid:durableId="122623914">
    <w:abstractNumId w:val="3"/>
  </w:num>
  <w:num w:numId="6" w16cid:durableId="141891060">
    <w:abstractNumId w:val="4"/>
  </w:num>
  <w:num w:numId="7" w16cid:durableId="200385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CF"/>
    <w:rsid w:val="00004D51"/>
    <w:rsid w:val="00006B73"/>
    <w:rsid w:val="00012EBD"/>
    <w:rsid w:val="000236CD"/>
    <w:rsid w:val="000611B4"/>
    <w:rsid w:val="00062F6E"/>
    <w:rsid w:val="0008407A"/>
    <w:rsid w:val="00094547"/>
    <w:rsid w:val="000B1FC6"/>
    <w:rsid w:val="000B71EF"/>
    <w:rsid w:val="000D56A8"/>
    <w:rsid w:val="001417CF"/>
    <w:rsid w:val="001474FC"/>
    <w:rsid w:val="001C4A6D"/>
    <w:rsid w:val="001E1522"/>
    <w:rsid w:val="001F74B3"/>
    <w:rsid w:val="0025223E"/>
    <w:rsid w:val="00284FAC"/>
    <w:rsid w:val="002A779C"/>
    <w:rsid w:val="002B309D"/>
    <w:rsid w:val="002B4CBF"/>
    <w:rsid w:val="002C1BA5"/>
    <w:rsid w:val="002D53E8"/>
    <w:rsid w:val="00365B67"/>
    <w:rsid w:val="004117D1"/>
    <w:rsid w:val="00436FC9"/>
    <w:rsid w:val="00447E18"/>
    <w:rsid w:val="00475122"/>
    <w:rsid w:val="004A03C1"/>
    <w:rsid w:val="004B406E"/>
    <w:rsid w:val="004E564D"/>
    <w:rsid w:val="00515AE4"/>
    <w:rsid w:val="00516DEC"/>
    <w:rsid w:val="00580D4C"/>
    <w:rsid w:val="0058645D"/>
    <w:rsid w:val="005C441A"/>
    <w:rsid w:val="005D34F6"/>
    <w:rsid w:val="005E0D89"/>
    <w:rsid w:val="005F5F2F"/>
    <w:rsid w:val="00666BF1"/>
    <w:rsid w:val="006A0335"/>
    <w:rsid w:val="007C78FA"/>
    <w:rsid w:val="007D4656"/>
    <w:rsid w:val="007E7563"/>
    <w:rsid w:val="007F4F39"/>
    <w:rsid w:val="008011E5"/>
    <w:rsid w:val="008276DA"/>
    <w:rsid w:val="00852F42"/>
    <w:rsid w:val="00865B7C"/>
    <w:rsid w:val="008B6C70"/>
    <w:rsid w:val="0093115C"/>
    <w:rsid w:val="009C1AE1"/>
    <w:rsid w:val="009C5AFB"/>
    <w:rsid w:val="009E435D"/>
    <w:rsid w:val="009E4C61"/>
    <w:rsid w:val="009E7588"/>
    <w:rsid w:val="00A10227"/>
    <w:rsid w:val="00A133D1"/>
    <w:rsid w:val="00A17855"/>
    <w:rsid w:val="00A26D9F"/>
    <w:rsid w:val="00A61C6C"/>
    <w:rsid w:val="00A632A9"/>
    <w:rsid w:val="00A747B0"/>
    <w:rsid w:val="00A920CC"/>
    <w:rsid w:val="00AC622F"/>
    <w:rsid w:val="00B002B6"/>
    <w:rsid w:val="00B612B3"/>
    <w:rsid w:val="00BE7343"/>
    <w:rsid w:val="00C14078"/>
    <w:rsid w:val="00CD13E0"/>
    <w:rsid w:val="00CF3C98"/>
    <w:rsid w:val="00CF5BCF"/>
    <w:rsid w:val="00D32795"/>
    <w:rsid w:val="00D366B3"/>
    <w:rsid w:val="00D41929"/>
    <w:rsid w:val="00D51067"/>
    <w:rsid w:val="00D66927"/>
    <w:rsid w:val="00D73B89"/>
    <w:rsid w:val="00D82FDA"/>
    <w:rsid w:val="00DB06A1"/>
    <w:rsid w:val="00E547E1"/>
    <w:rsid w:val="00E55D82"/>
    <w:rsid w:val="00E7644A"/>
    <w:rsid w:val="00E77505"/>
    <w:rsid w:val="00E81DCE"/>
    <w:rsid w:val="00E9711D"/>
    <w:rsid w:val="00EA23D2"/>
    <w:rsid w:val="00EC5E7E"/>
    <w:rsid w:val="00ED12B1"/>
    <w:rsid w:val="00F812D6"/>
    <w:rsid w:val="00F83F50"/>
    <w:rsid w:val="00FF6EEA"/>
    <w:rsid w:val="03A117A6"/>
    <w:rsid w:val="094735D9"/>
    <w:rsid w:val="110DEA26"/>
    <w:rsid w:val="161C21CB"/>
    <w:rsid w:val="16E5124B"/>
    <w:rsid w:val="1DE0AE88"/>
    <w:rsid w:val="3225AB0F"/>
    <w:rsid w:val="3A260374"/>
    <w:rsid w:val="69E33058"/>
    <w:rsid w:val="740E12E0"/>
    <w:rsid w:val="79C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996E5"/>
  <w15:chartTrackingRefBased/>
  <w15:docId w15:val="{990FE184-FCB4-44E2-9841-2C43C44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table" w:styleId="Tabela-Siatka">
    <w:name w:val="Table Grid"/>
    <w:basedOn w:val="Standardowy"/>
    <w:rsid w:val="0014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929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D41929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1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1929"/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343"/>
    <w:rPr>
      <w:b/>
      <w:bCs/>
      <w:lang w:eastAsia="zh-CN"/>
    </w:rPr>
  </w:style>
  <w:style w:type="character" w:styleId="Wzmianka">
    <w:name w:val="Mention"/>
    <w:basedOn w:val="Domylnaczcionkaakapitu"/>
    <w:uiPriority w:val="99"/>
    <w:unhideWhenUsed/>
    <w:rsid w:val="00BE73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4" ma:contentTypeDescription="Utwórz nowy dokument." ma:contentTypeScope="" ma:versionID="6864a8c81a1fe773bb702b9c35e7caf7">
  <xsd:schema xmlns:xsd="http://www.w3.org/2001/XMLSchema" xmlns:xs="http://www.w3.org/2001/XMLSchema" xmlns:p="http://schemas.microsoft.com/office/2006/metadata/properties" xmlns:ns2="41931fac-6785-4b2e-a9c1-cb3fef34eb7a" targetNamespace="http://schemas.microsoft.com/office/2006/metadata/properties" ma:root="true" ma:fieldsID="031824589f55456bf63ac0bc720cc148" ns2:_="">
    <xsd:import namespace="41931fac-6785-4b2e-a9c1-cb3fef34e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EB34E-67E8-4279-90B5-AA7657A39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2BEAD-9F02-4A79-9CD0-B5BB4B2F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4742-6DC7-4EB3-9F5D-7A91AA905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planowania i organizacji sesji egzaminacyjnej</dc:title>
  <dc:subject/>
  <dc:creator>Admin</dc:creator>
  <cp:keywords/>
  <cp:lastModifiedBy>Agnieszka Hreczuch</cp:lastModifiedBy>
  <cp:revision>2</cp:revision>
  <cp:lastPrinted>2019-12-03T08:26:00Z</cp:lastPrinted>
  <dcterms:created xsi:type="dcterms:W3CDTF">2024-03-11T11:48:00Z</dcterms:created>
  <dcterms:modified xsi:type="dcterms:W3CDTF">2024-03-11T11:48:00Z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2023-11-19T13:27:41Z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53d3084b-a820-4142-9ddb-bff268c8d5ee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0x0101004F35A6D97DF0694C88FA21BC592257DF</vt:lpwstr>
  </property>
</Properties>
</file>